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67" w:rsidRDefault="007D3436">
      <w:pPr>
        <w:rPr>
          <w:sz w:val="28"/>
          <w:szCs w:val="28"/>
        </w:rPr>
      </w:pPr>
      <w:r w:rsidRPr="003C6872">
        <w:rPr>
          <w:sz w:val="28"/>
          <w:szCs w:val="28"/>
        </w:rPr>
        <w:t>7 April</w:t>
      </w:r>
    </w:p>
    <w:p w:rsidR="00330D42" w:rsidRDefault="00330D42">
      <w:pPr>
        <w:rPr>
          <w:sz w:val="28"/>
          <w:szCs w:val="28"/>
        </w:rPr>
      </w:pPr>
      <w:r>
        <w:rPr>
          <w:sz w:val="28"/>
          <w:szCs w:val="28"/>
        </w:rPr>
        <w:t>Hausaufgabe: Kapitel 5.2 Seite 1 a und b</w:t>
      </w:r>
    </w:p>
    <w:p w:rsidR="003C6872" w:rsidRDefault="00B8626F">
      <w:pPr>
        <w:rPr>
          <w:sz w:val="28"/>
          <w:szCs w:val="28"/>
        </w:rPr>
      </w:pPr>
      <w:r>
        <w:rPr>
          <w:sz w:val="28"/>
          <w:szCs w:val="28"/>
        </w:rPr>
        <w:t>Tücke</w:t>
      </w:r>
      <w:r w:rsidR="00A16A09">
        <w:rPr>
          <w:sz w:val="28"/>
          <w:szCs w:val="28"/>
        </w:rPr>
        <w:t>:</w:t>
      </w:r>
    </w:p>
    <w:p w:rsidR="00A16A09" w:rsidRPr="00A16A09" w:rsidRDefault="00A16A09" w:rsidP="00A16A0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16A09">
        <w:rPr>
          <w:rFonts w:ascii="Times New Roman" w:eastAsia="Times New Roman" w:hAnsi="Times New Roman" w:cs="Times New Roman"/>
          <w:sz w:val="24"/>
          <w:szCs w:val="24"/>
          <w:lang w:eastAsia="de-DE"/>
        </w:rPr>
        <w:t xml:space="preserve">1. </w:t>
      </w:r>
      <w:hyperlink r:id="rId7" w:anchor="d-1-1" w:history="1">
        <w:r w:rsidRPr="00A16A09">
          <w:rPr>
            <w:rFonts w:ascii="Times New Roman" w:eastAsia="Times New Roman" w:hAnsi="Times New Roman" w:cs="Times New Roman"/>
            <w:color w:val="0000FF"/>
            <w:sz w:val="24"/>
            <w:szCs w:val="24"/>
            <w:u w:val="single"/>
            <w:lang w:eastAsia="de-DE"/>
          </w:rPr>
          <w:t>boshaftes, hinterhältiges Wesen</w:t>
        </w:r>
      </w:hyperlink>
    </w:p>
    <w:p w:rsidR="00A16A09" w:rsidRPr="00A16A09" w:rsidRDefault="00A16A09" w:rsidP="00A16A0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16A09">
        <w:rPr>
          <w:rFonts w:ascii="Times New Roman" w:eastAsia="Times New Roman" w:hAnsi="Times New Roman" w:cs="Times New Roman"/>
          <w:sz w:val="24"/>
          <w:szCs w:val="24"/>
          <w:lang w:eastAsia="de-DE"/>
        </w:rPr>
        <w:t xml:space="preserve">[umgangssprachlich] </w:t>
      </w:r>
      <w:r w:rsidRPr="00A16A09">
        <w:rPr>
          <w:rFonts w:ascii="Cambria Math" w:eastAsia="Times New Roman" w:hAnsi="Cambria Math" w:cs="Cambria Math"/>
          <w:sz w:val="24"/>
          <w:szCs w:val="24"/>
          <w:lang w:eastAsia="de-DE"/>
        </w:rPr>
        <w:t>⟨</w:t>
      </w:r>
      <w:r w:rsidRPr="00A16A09">
        <w:rPr>
          <w:rFonts w:ascii="Times New Roman" w:eastAsia="Times New Roman" w:hAnsi="Times New Roman" w:cs="Times New Roman"/>
          <w:sz w:val="24"/>
          <w:szCs w:val="24"/>
          <w:lang w:eastAsia="de-DE"/>
        </w:rPr>
        <w:t>mit List und Tücke</w:t>
      </w:r>
      <w:r w:rsidRPr="00A16A09">
        <w:rPr>
          <w:rFonts w:ascii="Cambria Math" w:eastAsia="Times New Roman" w:hAnsi="Cambria Math" w:cs="Cambria Math"/>
          <w:sz w:val="24"/>
          <w:szCs w:val="24"/>
          <w:lang w:eastAsia="de-DE"/>
        </w:rPr>
        <w:t>⟩</w:t>
      </w:r>
      <w:r w:rsidRPr="00A16A09">
        <w:rPr>
          <w:rFonts w:ascii="Times New Roman" w:eastAsia="Times New Roman" w:hAnsi="Times New Roman" w:cs="Times New Roman"/>
          <w:sz w:val="24"/>
          <w:szCs w:val="24"/>
          <w:lang w:eastAsia="de-DE"/>
        </w:rPr>
        <w:t xml:space="preserve"> </w:t>
      </w:r>
      <w:hyperlink r:id="rId8" w:anchor="d-1-1-1" w:history="1">
        <w:r w:rsidRPr="00A16A09">
          <w:rPr>
            <w:rFonts w:ascii="Times New Roman" w:eastAsia="Times New Roman" w:hAnsi="Times New Roman" w:cs="Times New Roman"/>
            <w:color w:val="0000FF"/>
            <w:sz w:val="24"/>
            <w:szCs w:val="24"/>
            <w:u w:val="single"/>
            <w:lang w:eastAsia="de-DE"/>
          </w:rPr>
          <w:t>mit Raffiniertheit und Mühe</w:t>
        </w:r>
      </w:hyperlink>
    </w:p>
    <w:p w:rsidR="00A16A09" w:rsidRPr="00A16A09" w:rsidRDefault="00A16A09" w:rsidP="00A16A0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16A09">
        <w:rPr>
          <w:rFonts w:ascii="Times New Roman" w:eastAsia="Times New Roman" w:hAnsi="Times New Roman" w:cs="Times New Roman"/>
          <w:sz w:val="24"/>
          <w:szCs w:val="24"/>
          <w:lang w:eastAsia="de-DE"/>
        </w:rPr>
        <w:t xml:space="preserve">[übertragen] </w:t>
      </w:r>
      <w:hyperlink r:id="rId9" w:anchor="d-1-1-2" w:history="1">
        <w:r w:rsidRPr="00A16A09">
          <w:rPr>
            <w:rFonts w:ascii="Times New Roman" w:eastAsia="Times New Roman" w:hAnsi="Times New Roman" w:cs="Times New Roman"/>
            <w:color w:val="0000FF"/>
            <w:sz w:val="24"/>
            <w:szCs w:val="24"/>
            <w:highlight w:val="yellow"/>
            <w:u w:val="single"/>
            <w:lang w:eastAsia="de-DE"/>
          </w:rPr>
          <w:t>verborgene Gefahr</w:t>
        </w:r>
      </w:hyperlink>
    </w:p>
    <w:p w:rsidR="00A16A09" w:rsidRPr="00A16A09" w:rsidRDefault="00A16A09" w:rsidP="00A16A0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16A09">
        <w:rPr>
          <w:rFonts w:ascii="Cambria Math" w:eastAsia="Times New Roman" w:hAnsi="Cambria Math" w:cs="Cambria Math"/>
          <w:sz w:val="24"/>
          <w:szCs w:val="24"/>
          <w:lang w:eastAsia="de-DE"/>
        </w:rPr>
        <w:t>⟨</w:t>
      </w:r>
      <w:r w:rsidRPr="00A16A09">
        <w:rPr>
          <w:rFonts w:ascii="Times New Roman" w:eastAsia="Times New Roman" w:hAnsi="Times New Roman" w:cs="Times New Roman"/>
          <w:sz w:val="24"/>
          <w:szCs w:val="24"/>
          <w:lang w:eastAsia="de-DE"/>
        </w:rPr>
        <w:t>die Tücke des Objekts</w:t>
      </w:r>
      <w:r w:rsidRPr="00A16A09">
        <w:rPr>
          <w:rFonts w:ascii="Cambria Math" w:eastAsia="Times New Roman" w:hAnsi="Cambria Math" w:cs="Cambria Math"/>
          <w:sz w:val="24"/>
          <w:szCs w:val="24"/>
          <w:lang w:eastAsia="de-DE"/>
        </w:rPr>
        <w:t>⟩</w:t>
      </w:r>
      <w:r w:rsidRPr="00A16A09">
        <w:rPr>
          <w:rFonts w:ascii="Times New Roman" w:eastAsia="Times New Roman" w:hAnsi="Times New Roman" w:cs="Times New Roman"/>
          <w:sz w:val="24"/>
          <w:szCs w:val="24"/>
          <w:lang w:eastAsia="de-DE"/>
        </w:rPr>
        <w:t xml:space="preserve"> </w:t>
      </w:r>
      <w:hyperlink r:id="rId10" w:anchor="d-1-1-3" w:history="1">
        <w:r w:rsidRPr="00A16A09">
          <w:rPr>
            <w:rFonts w:ascii="Times New Roman" w:eastAsia="Times New Roman" w:hAnsi="Times New Roman" w:cs="Times New Roman"/>
            <w:color w:val="0000FF"/>
            <w:sz w:val="24"/>
            <w:szCs w:val="24"/>
            <w:highlight w:val="yellow"/>
            <w:u w:val="single"/>
            <w:lang w:eastAsia="de-DE"/>
          </w:rPr>
          <w:t>sich plötzlich und unvermutet einstellende Schwierigkeit bei praktischer Tätigkeit</w:t>
        </w:r>
      </w:hyperlink>
    </w:p>
    <w:p w:rsidR="00A16A09" w:rsidRPr="00A16A09" w:rsidRDefault="00A16A09" w:rsidP="00A16A0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16A09">
        <w:rPr>
          <w:rFonts w:ascii="Times New Roman" w:eastAsia="Times New Roman" w:hAnsi="Times New Roman" w:cs="Times New Roman"/>
          <w:sz w:val="24"/>
          <w:szCs w:val="24"/>
          <w:lang w:eastAsia="de-DE"/>
        </w:rPr>
        <w:t xml:space="preserve">2. </w:t>
      </w:r>
      <w:hyperlink r:id="rId11" w:anchor="d-1-2" w:history="1">
        <w:r w:rsidRPr="00A16A09">
          <w:rPr>
            <w:rFonts w:ascii="Times New Roman" w:eastAsia="Times New Roman" w:hAnsi="Times New Roman" w:cs="Times New Roman"/>
            <w:color w:val="0000FF"/>
            <w:sz w:val="24"/>
            <w:szCs w:val="24"/>
            <w:u w:val="single"/>
            <w:lang w:eastAsia="de-DE"/>
          </w:rPr>
          <w:t>boshafte Handlung, hinterhältiger Anschlag</w:t>
        </w:r>
      </w:hyperlink>
    </w:p>
    <w:p w:rsidR="00A16A09" w:rsidRPr="00A16A09" w:rsidRDefault="00A16A09" w:rsidP="00A16A0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16A09">
        <w:rPr>
          <w:rFonts w:ascii="Times New Roman" w:eastAsia="Times New Roman" w:hAnsi="Times New Roman" w:cs="Times New Roman"/>
          <w:sz w:val="24"/>
          <w:szCs w:val="24"/>
          <w:lang w:eastAsia="de-DE"/>
        </w:rPr>
        <w:t xml:space="preserve">[landschaftlich, besonders norddeutsch] </w:t>
      </w:r>
      <w:r w:rsidRPr="00A16A09">
        <w:rPr>
          <w:rFonts w:ascii="Cambria Math" w:eastAsia="Times New Roman" w:hAnsi="Cambria Math" w:cs="Cambria Math"/>
          <w:sz w:val="24"/>
          <w:szCs w:val="24"/>
          <w:lang w:eastAsia="de-DE"/>
        </w:rPr>
        <w:t>⟨</w:t>
      </w:r>
      <w:r w:rsidRPr="00A16A09">
        <w:rPr>
          <w:rFonts w:ascii="Times New Roman" w:eastAsia="Times New Roman" w:hAnsi="Times New Roman" w:cs="Times New Roman"/>
          <w:sz w:val="24"/>
          <w:szCs w:val="24"/>
          <w:lang w:eastAsia="de-DE"/>
        </w:rPr>
        <w:t xml:space="preserve">er hat seine </w:t>
      </w:r>
      <w:proofErr w:type="spellStart"/>
      <w:r w:rsidRPr="00A16A09">
        <w:rPr>
          <w:rFonts w:ascii="Times New Roman" w:eastAsia="Times New Roman" w:hAnsi="Times New Roman" w:cs="Times New Roman"/>
          <w:sz w:val="24"/>
          <w:szCs w:val="24"/>
          <w:lang w:eastAsia="de-DE"/>
        </w:rPr>
        <w:t>Nücken</w:t>
      </w:r>
      <w:proofErr w:type="spellEnd"/>
      <w:r w:rsidRPr="00A16A09">
        <w:rPr>
          <w:rFonts w:ascii="Times New Roman" w:eastAsia="Times New Roman" w:hAnsi="Times New Roman" w:cs="Times New Roman"/>
          <w:sz w:val="24"/>
          <w:szCs w:val="24"/>
          <w:lang w:eastAsia="de-DE"/>
        </w:rPr>
        <w:t xml:space="preserve"> und Tücken</w:t>
      </w:r>
      <w:r w:rsidRPr="00A16A09">
        <w:rPr>
          <w:rFonts w:ascii="Cambria Math" w:eastAsia="Times New Roman" w:hAnsi="Cambria Math" w:cs="Cambria Math"/>
          <w:sz w:val="24"/>
          <w:szCs w:val="24"/>
          <w:lang w:eastAsia="de-DE"/>
        </w:rPr>
        <w:t>⟩</w:t>
      </w:r>
      <w:r w:rsidRPr="00A16A09">
        <w:rPr>
          <w:rFonts w:ascii="Times New Roman" w:eastAsia="Times New Roman" w:hAnsi="Times New Roman" w:cs="Times New Roman"/>
          <w:sz w:val="24"/>
          <w:szCs w:val="24"/>
          <w:lang w:eastAsia="de-DE"/>
        </w:rPr>
        <w:t xml:space="preserve"> </w:t>
      </w:r>
      <w:hyperlink r:id="rId12" w:anchor="d-1-2-1" w:history="1">
        <w:r w:rsidRPr="00A16A09">
          <w:rPr>
            <w:rFonts w:ascii="Times New Roman" w:eastAsia="Times New Roman" w:hAnsi="Times New Roman" w:cs="Times New Roman"/>
            <w:color w:val="0000FF"/>
            <w:sz w:val="24"/>
            <w:szCs w:val="24"/>
            <w:u w:val="single"/>
            <w:lang w:eastAsia="de-DE"/>
          </w:rPr>
          <w:t>er hat schrullige Eigenheiten</w:t>
        </w:r>
      </w:hyperlink>
    </w:p>
    <w:p w:rsidR="00A16A09" w:rsidRPr="00A16A09" w:rsidRDefault="00A16A09" w:rsidP="00A16A0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16A09">
        <w:rPr>
          <w:rFonts w:ascii="Times New Roman" w:eastAsia="Times New Roman" w:hAnsi="Times New Roman" w:cs="Times New Roman"/>
          <w:sz w:val="24"/>
          <w:szCs w:val="24"/>
          <w:lang w:eastAsia="de-DE"/>
        </w:rPr>
        <w:t xml:space="preserve">[übertragen] </w:t>
      </w:r>
      <w:hyperlink r:id="rId13" w:anchor="d-1-2-2" w:history="1">
        <w:r w:rsidRPr="00A16A09">
          <w:rPr>
            <w:rFonts w:ascii="Times New Roman" w:eastAsia="Times New Roman" w:hAnsi="Times New Roman" w:cs="Times New Roman"/>
            <w:color w:val="0000FF"/>
            <w:sz w:val="24"/>
            <w:szCs w:val="24"/>
            <w:highlight w:val="yellow"/>
            <w:u w:val="single"/>
            <w:lang w:eastAsia="de-DE"/>
          </w:rPr>
          <w:t>versteckte Mängel, Gefahren</w:t>
        </w:r>
      </w:hyperlink>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t>(dwds.de)</w:t>
      </w:r>
    </w:p>
    <w:p w:rsidR="00A16A09" w:rsidRDefault="00A16A09">
      <w:pPr>
        <w:rPr>
          <w:sz w:val="28"/>
          <w:szCs w:val="28"/>
        </w:rPr>
      </w:pPr>
    </w:p>
    <w:p w:rsidR="00B8626F" w:rsidRDefault="00B8626F">
      <w:pPr>
        <w:rPr>
          <w:sz w:val="28"/>
          <w:szCs w:val="28"/>
        </w:rPr>
      </w:pPr>
      <w:r>
        <w:rPr>
          <w:sz w:val="28"/>
          <w:szCs w:val="28"/>
        </w:rPr>
        <w:t>tückisch</w:t>
      </w:r>
      <w:r w:rsidR="00A16A09">
        <w:rPr>
          <w:sz w:val="28"/>
          <w:szCs w:val="28"/>
        </w:rPr>
        <w:t xml:space="preserve">: </w:t>
      </w:r>
      <w:proofErr w:type="spellStart"/>
      <w:r w:rsidR="00A16A09">
        <w:rPr>
          <w:sz w:val="28"/>
          <w:szCs w:val="28"/>
        </w:rPr>
        <w:t>boshaftig</w:t>
      </w:r>
      <w:proofErr w:type="spellEnd"/>
      <w:r w:rsidR="00A16A09">
        <w:rPr>
          <w:sz w:val="28"/>
          <w:szCs w:val="28"/>
        </w:rPr>
        <w:t>, hinterhältig, hat unerwartete Gefahren</w:t>
      </w:r>
    </w:p>
    <w:p w:rsidR="00B8626F" w:rsidRDefault="00B8626F">
      <w:pPr>
        <w:rPr>
          <w:sz w:val="28"/>
          <w:szCs w:val="28"/>
        </w:rPr>
      </w:pPr>
    </w:p>
    <w:tbl>
      <w:tblPr>
        <w:tblStyle w:val="Tabellenraster"/>
        <w:tblW w:w="0" w:type="auto"/>
        <w:tblLook w:val="04A0" w:firstRow="1" w:lastRow="0" w:firstColumn="1" w:lastColumn="0" w:noHBand="0" w:noVBand="1"/>
      </w:tblPr>
      <w:tblGrid>
        <w:gridCol w:w="4531"/>
        <w:gridCol w:w="4531"/>
      </w:tblGrid>
      <w:tr w:rsidR="00A16A09" w:rsidTr="00A16A09">
        <w:tc>
          <w:tcPr>
            <w:tcW w:w="4531" w:type="dxa"/>
          </w:tcPr>
          <w:p w:rsidR="00A16A09" w:rsidRDefault="00A16A09">
            <w:pPr>
              <w:rPr>
                <w:sz w:val="28"/>
                <w:szCs w:val="28"/>
              </w:rPr>
            </w:pPr>
            <w:r>
              <w:rPr>
                <w:sz w:val="28"/>
                <w:szCs w:val="28"/>
              </w:rPr>
              <w:t>zugänglich</w:t>
            </w:r>
          </w:p>
        </w:tc>
        <w:tc>
          <w:tcPr>
            <w:tcW w:w="4531" w:type="dxa"/>
          </w:tcPr>
          <w:p w:rsidR="00A16A09" w:rsidRDefault="00A16A09">
            <w:pPr>
              <w:rPr>
                <w:sz w:val="28"/>
                <w:szCs w:val="28"/>
              </w:rPr>
            </w:pPr>
            <w:r>
              <w:rPr>
                <w:sz w:val="28"/>
                <w:szCs w:val="28"/>
              </w:rPr>
              <w:t>unzugänglich</w:t>
            </w:r>
          </w:p>
        </w:tc>
      </w:tr>
      <w:tr w:rsidR="00A16A09" w:rsidTr="00A16A09">
        <w:tc>
          <w:tcPr>
            <w:tcW w:w="4531" w:type="dxa"/>
          </w:tcPr>
          <w:p w:rsidR="00A16A09" w:rsidRPr="00A16A09" w:rsidRDefault="00A16A09" w:rsidP="00A16A09">
            <w:pPr>
              <w:numPr>
                <w:ilvl w:val="0"/>
                <w:numId w:val="2"/>
              </w:numPr>
              <w:spacing w:before="100" w:beforeAutospacing="1" w:after="100" w:afterAutospacing="1"/>
              <w:rPr>
                <w:rFonts w:ascii="Times New Roman" w:eastAsia="Times New Roman" w:hAnsi="Times New Roman" w:cs="Times New Roman"/>
                <w:sz w:val="24"/>
                <w:szCs w:val="24"/>
                <w:lang w:eastAsia="de-DE"/>
              </w:rPr>
            </w:pPr>
            <w:r w:rsidRPr="00A16A09">
              <w:rPr>
                <w:rFonts w:ascii="Times New Roman" w:eastAsia="Times New Roman" w:hAnsi="Times New Roman" w:cs="Times New Roman"/>
                <w:sz w:val="24"/>
                <w:szCs w:val="24"/>
                <w:lang w:eastAsia="de-DE"/>
              </w:rPr>
              <w:t xml:space="preserve">1. </w:t>
            </w:r>
            <w:hyperlink r:id="rId14" w:anchor="d-1-1" w:history="1">
              <w:r w:rsidRPr="00A16A09">
                <w:rPr>
                  <w:rFonts w:ascii="Times New Roman" w:eastAsia="Times New Roman" w:hAnsi="Times New Roman" w:cs="Times New Roman"/>
                  <w:color w:val="0000FF"/>
                  <w:sz w:val="24"/>
                  <w:szCs w:val="24"/>
                  <w:u w:val="single"/>
                  <w:lang w:eastAsia="de-DE"/>
                </w:rPr>
                <w:t>Zugang gewährend, bietend; erreichbar, nutzbar</w:t>
              </w:r>
            </w:hyperlink>
          </w:p>
          <w:p w:rsidR="00A16A09" w:rsidRPr="00A16A09" w:rsidRDefault="00A16A09" w:rsidP="00A16A09">
            <w:pPr>
              <w:numPr>
                <w:ilvl w:val="1"/>
                <w:numId w:val="2"/>
              </w:numPr>
              <w:spacing w:before="100" w:beforeAutospacing="1" w:after="100" w:afterAutospacing="1"/>
              <w:rPr>
                <w:rFonts w:ascii="Times New Roman" w:eastAsia="Times New Roman" w:hAnsi="Times New Roman" w:cs="Times New Roman"/>
                <w:sz w:val="24"/>
                <w:szCs w:val="24"/>
                <w:lang w:eastAsia="de-DE"/>
              </w:rPr>
            </w:pPr>
            <w:r w:rsidRPr="00A16A09">
              <w:rPr>
                <w:rFonts w:ascii="Times New Roman" w:eastAsia="Times New Roman" w:hAnsi="Times New Roman" w:cs="Times New Roman"/>
                <w:sz w:val="24"/>
                <w:szCs w:val="24"/>
                <w:lang w:eastAsia="de-DE"/>
              </w:rPr>
              <w:t xml:space="preserve">● [bildlich] </w:t>
            </w:r>
            <w:hyperlink r:id="rId15" w:anchor="d-1-1-1" w:history="1">
              <w:r w:rsidRPr="00A16A09">
                <w:rPr>
                  <w:rFonts w:ascii="Times New Roman" w:eastAsia="Times New Roman" w:hAnsi="Times New Roman" w:cs="Times New Roman"/>
                  <w:color w:val="0000FF"/>
                  <w:sz w:val="24"/>
                  <w:szCs w:val="24"/>
                  <w:u w:val="single"/>
                  <w:lang w:eastAsia="de-DE"/>
                </w:rPr>
                <w:t>so vorbereitet, eingerichtet, dass es verstanden und benutzt werden kann, verfügbar</w:t>
              </w:r>
            </w:hyperlink>
          </w:p>
          <w:p w:rsidR="00A16A09" w:rsidRPr="00A16A09" w:rsidRDefault="00A16A09" w:rsidP="00A16A09">
            <w:pPr>
              <w:numPr>
                <w:ilvl w:val="0"/>
                <w:numId w:val="2"/>
              </w:numPr>
              <w:spacing w:before="100" w:beforeAutospacing="1" w:after="100" w:afterAutospacing="1"/>
              <w:rPr>
                <w:rFonts w:ascii="Times New Roman" w:eastAsia="Times New Roman" w:hAnsi="Times New Roman" w:cs="Times New Roman"/>
                <w:sz w:val="24"/>
                <w:szCs w:val="24"/>
                <w:lang w:eastAsia="de-DE"/>
              </w:rPr>
            </w:pPr>
            <w:r w:rsidRPr="00A16A09">
              <w:rPr>
                <w:rFonts w:ascii="Times New Roman" w:eastAsia="Times New Roman" w:hAnsi="Times New Roman" w:cs="Times New Roman"/>
                <w:sz w:val="24"/>
                <w:szCs w:val="24"/>
                <w:lang w:eastAsia="de-DE"/>
              </w:rPr>
              <w:t xml:space="preserve">2. </w:t>
            </w:r>
            <w:hyperlink r:id="rId16" w:anchor="d-1-2" w:history="1">
              <w:r w:rsidRPr="00A16A09">
                <w:rPr>
                  <w:rFonts w:ascii="Times New Roman" w:eastAsia="Times New Roman" w:hAnsi="Times New Roman" w:cs="Times New Roman"/>
                  <w:color w:val="0000FF"/>
                  <w:sz w:val="24"/>
                  <w:szCs w:val="24"/>
                  <w:u w:val="single"/>
                  <w:lang w:eastAsia="de-DE"/>
                </w:rPr>
                <w:t>so gelegen, vorbereitet oder eingerichtet, dass es für Menschen mit Behinderungen bzw. Einschränkungen erreichbar, verfügbar oder nutzbar ist</w:t>
              </w:r>
            </w:hyperlink>
          </w:p>
          <w:p w:rsidR="00A16A09" w:rsidRPr="00A16A09" w:rsidRDefault="00A16A09" w:rsidP="00A16A09">
            <w:pPr>
              <w:numPr>
                <w:ilvl w:val="0"/>
                <w:numId w:val="2"/>
              </w:numPr>
              <w:spacing w:before="100" w:beforeAutospacing="1" w:after="100" w:afterAutospacing="1"/>
              <w:rPr>
                <w:rFonts w:ascii="Times New Roman" w:eastAsia="Times New Roman" w:hAnsi="Times New Roman" w:cs="Times New Roman"/>
                <w:sz w:val="24"/>
                <w:szCs w:val="24"/>
                <w:lang w:eastAsia="de-DE"/>
              </w:rPr>
            </w:pPr>
            <w:r w:rsidRPr="00A16A09">
              <w:rPr>
                <w:rFonts w:ascii="Times New Roman" w:eastAsia="Times New Roman" w:hAnsi="Times New Roman" w:cs="Times New Roman"/>
                <w:sz w:val="24"/>
                <w:szCs w:val="24"/>
                <w:lang w:eastAsia="de-DE"/>
              </w:rPr>
              <w:t xml:space="preserve">3. </w:t>
            </w:r>
            <w:hyperlink r:id="rId17" w:anchor="d-1-3" w:history="1">
              <w:r w:rsidRPr="00A16A09">
                <w:rPr>
                  <w:rFonts w:ascii="Times New Roman" w:eastAsia="Times New Roman" w:hAnsi="Times New Roman" w:cs="Times New Roman"/>
                  <w:color w:val="0000FF"/>
                  <w:sz w:val="24"/>
                  <w:szCs w:val="24"/>
                  <w:u w:val="single"/>
                  <w:lang w:eastAsia="de-DE"/>
                </w:rPr>
                <w:t>aufgeschlossen, umgänglich, kontaktfreudig</w:t>
              </w:r>
            </w:hyperlink>
          </w:p>
          <w:p w:rsidR="00A16A09" w:rsidRDefault="00A16A09">
            <w:pPr>
              <w:rPr>
                <w:sz w:val="28"/>
                <w:szCs w:val="28"/>
              </w:rPr>
            </w:pPr>
          </w:p>
        </w:tc>
        <w:tc>
          <w:tcPr>
            <w:tcW w:w="4531" w:type="dxa"/>
          </w:tcPr>
          <w:p w:rsidR="00A16A09" w:rsidRPr="00A16A09" w:rsidRDefault="00A16A09" w:rsidP="00A16A09">
            <w:pPr>
              <w:numPr>
                <w:ilvl w:val="0"/>
                <w:numId w:val="3"/>
              </w:numPr>
              <w:spacing w:before="100" w:beforeAutospacing="1" w:after="100" w:afterAutospacing="1"/>
              <w:rPr>
                <w:rFonts w:ascii="Times New Roman" w:eastAsia="Times New Roman" w:hAnsi="Times New Roman" w:cs="Times New Roman"/>
                <w:sz w:val="24"/>
                <w:szCs w:val="24"/>
                <w:lang w:eastAsia="de-DE"/>
              </w:rPr>
            </w:pPr>
            <w:r w:rsidRPr="00A16A09">
              <w:rPr>
                <w:rFonts w:ascii="Times New Roman" w:eastAsia="Times New Roman" w:hAnsi="Times New Roman" w:cs="Times New Roman"/>
                <w:sz w:val="24"/>
                <w:szCs w:val="24"/>
                <w:lang w:eastAsia="de-DE"/>
              </w:rPr>
              <w:t xml:space="preserve">1. </w:t>
            </w:r>
            <w:hyperlink r:id="rId18" w:anchor="d-1-1" w:history="1">
              <w:r w:rsidRPr="00A16A09">
                <w:rPr>
                  <w:rFonts w:ascii="Times New Roman" w:eastAsia="Times New Roman" w:hAnsi="Times New Roman" w:cs="Times New Roman"/>
                  <w:color w:val="0000FF"/>
                  <w:sz w:val="24"/>
                  <w:szCs w:val="24"/>
                  <w:u w:val="single"/>
                  <w:lang w:eastAsia="de-DE"/>
                </w:rPr>
                <w:t>nicht oder kaum für Menschen zugänglich</w:t>
              </w:r>
            </w:hyperlink>
          </w:p>
          <w:p w:rsidR="00A16A09" w:rsidRPr="00A16A09" w:rsidRDefault="00A16A09" w:rsidP="00A16A09">
            <w:pPr>
              <w:numPr>
                <w:ilvl w:val="0"/>
                <w:numId w:val="3"/>
              </w:numPr>
              <w:spacing w:before="100" w:beforeAutospacing="1" w:after="100" w:afterAutospacing="1"/>
              <w:rPr>
                <w:rFonts w:ascii="Times New Roman" w:eastAsia="Times New Roman" w:hAnsi="Times New Roman" w:cs="Times New Roman"/>
                <w:sz w:val="24"/>
                <w:szCs w:val="24"/>
                <w:lang w:eastAsia="de-DE"/>
              </w:rPr>
            </w:pPr>
            <w:r w:rsidRPr="00A16A09">
              <w:rPr>
                <w:rFonts w:ascii="Times New Roman" w:eastAsia="Times New Roman" w:hAnsi="Times New Roman" w:cs="Times New Roman"/>
                <w:sz w:val="24"/>
                <w:szCs w:val="24"/>
                <w:lang w:eastAsia="de-DE"/>
              </w:rPr>
              <w:t xml:space="preserve">2. </w:t>
            </w:r>
            <w:hyperlink r:id="rId19" w:anchor="d-1-2" w:history="1">
              <w:r w:rsidRPr="00A16A09">
                <w:rPr>
                  <w:rFonts w:ascii="Times New Roman" w:eastAsia="Times New Roman" w:hAnsi="Times New Roman" w:cs="Times New Roman"/>
                  <w:color w:val="0000FF"/>
                  <w:sz w:val="24"/>
                  <w:szCs w:val="24"/>
                  <w:u w:val="single"/>
                  <w:lang w:eastAsia="de-DE"/>
                </w:rPr>
                <w:t>Kontakt mit anderen Menschen ablehnend, kaum eine Annäherung zulassend, verschlossen, unnahbar</w:t>
              </w:r>
            </w:hyperlink>
          </w:p>
          <w:p w:rsidR="00A16A09" w:rsidRPr="00A16A09" w:rsidRDefault="00A16A09" w:rsidP="00A16A09">
            <w:pPr>
              <w:numPr>
                <w:ilvl w:val="0"/>
                <w:numId w:val="3"/>
              </w:numPr>
              <w:spacing w:before="100" w:beforeAutospacing="1" w:after="100" w:afterAutospacing="1"/>
              <w:rPr>
                <w:rFonts w:ascii="Times New Roman" w:eastAsia="Times New Roman" w:hAnsi="Times New Roman" w:cs="Times New Roman"/>
                <w:sz w:val="24"/>
                <w:szCs w:val="24"/>
                <w:lang w:eastAsia="de-DE"/>
              </w:rPr>
            </w:pPr>
            <w:r w:rsidRPr="00A16A09">
              <w:rPr>
                <w:rFonts w:ascii="Times New Roman" w:eastAsia="Times New Roman" w:hAnsi="Times New Roman" w:cs="Times New Roman"/>
                <w:sz w:val="24"/>
                <w:szCs w:val="24"/>
                <w:lang w:eastAsia="de-DE"/>
              </w:rPr>
              <w:t xml:space="preserve">3. </w:t>
            </w:r>
            <w:r w:rsidRPr="00A16A09">
              <w:rPr>
                <w:rFonts w:ascii="Cambria Math" w:eastAsia="Times New Roman" w:hAnsi="Cambria Math" w:cs="Cambria Math"/>
                <w:sz w:val="24"/>
                <w:szCs w:val="24"/>
                <w:lang w:eastAsia="de-DE"/>
              </w:rPr>
              <w:t>⟨</w:t>
            </w:r>
            <w:r w:rsidRPr="00A16A09">
              <w:rPr>
                <w:rFonts w:ascii="Times New Roman" w:eastAsia="Times New Roman" w:hAnsi="Times New Roman" w:cs="Times New Roman"/>
                <w:sz w:val="24"/>
                <w:szCs w:val="24"/>
                <w:lang w:eastAsia="de-DE"/>
              </w:rPr>
              <w:t>allen Mahnungen, Bitten unzugänglich sein</w:t>
            </w:r>
            <w:r w:rsidRPr="00A16A09">
              <w:rPr>
                <w:rFonts w:ascii="Cambria Math" w:eastAsia="Times New Roman" w:hAnsi="Cambria Math" w:cs="Cambria Math"/>
                <w:sz w:val="24"/>
                <w:szCs w:val="24"/>
                <w:lang w:eastAsia="de-DE"/>
              </w:rPr>
              <w:t>⟩</w:t>
            </w:r>
            <w:r w:rsidRPr="00A16A09">
              <w:rPr>
                <w:rFonts w:ascii="Times New Roman" w:eastAsia="Times New Roman" w:hAnsi="Times New Roman" w:cs="Times New Roman"/>
                <w:sz w:val="24"/>
                <w:szCs w:val="24"/>
                <w:lang w:eastAsia="de-DE"/>
              </w:rPr>
              <w:t xml:space="preserve"> </w:t>
            </w:r>
            <w:hyperlink r:id="rId20" w:anchor="d-1-3" w:history="1">
              <w:r w:rsidRPr="00A16A09">
                <w:rPr>
                  <w:rFonts w:ascii="Times New Roman" w:eastAsia="Times New Roman" w:hAnsi="Times New Roman" w:cs="Times New Roman"/>
                  <w:color w:val="0000FF"/>
                  <w:sz w:val="24"/>
                  <w:szCs w:val="24"/>
                  <w:u w:val="single"/>
                  <w:lang w:eastAsia="de-DE"/>
                </w:rPr>
                <w:t>sich allen Mahnungen, Bitten verschließen, widersetzen</w:t>
              </w:r>
            </w:hyperlink>
          </w:p>
          <w:p w:rsidR="00A16A09" w:rsidRDefault="00A16A09">
            <w:pPr>
              <w:rPr>
                <w:sz w:val="28"/>
                <w:szCs w:val="28"/>
              </w:rPr>
            </w:pPr>
          </w:p>
          <w:p w:rsidR="00A16A09" w:rsidRDefault="00A16A09">
            <w:pPr>
              <w:rPr>
                <w:sz w:val="28"/>
                <w:szCs w:val="28"/>
              </w:rPr>
            </w:pPr>
          </w:p>
          <w:p w:rsidR="00A16A09" w:rsidRDefault="00A16A09">
            <w:pPr>
              <w:rPr>
                <w:sz w:val="28"/>
                <w:szCs w:val="28"/>
              </w:rPr>
            </w:pPr>
          </w:p>
          <w:p w:rsidR="00A16A09" w:rsidRDefault="00A16A09">
            <w:pPr>
              <w:rPr>
                <w:sz w:val="28"/>
                <w:szCs w:val="28"/>
              </w:rPr>
            </w:pPr>
            <w:r>
              <w:rPr>
                <w:sz w:val="28"/>
                <w:szCs w:val="28"/>
              </w:rPr>
              <w:t>(dwds.de)</w:t>
            </w:r>
          </w:p>
        </w:tc>
      </w:tr>
    </w:tbl>
    <w:p w:rsidR="00B8626F" w:rsidRDefault="00B8626F">
      <w:pPr>
        <w:rPr>
          <w:sz w:val="28"/>
          <w:szCs w:val="28"/>
        </w:rPr>
      </w:pPr>
    </w:p>
    <w:tbl>
      <w:tblPr>
        <w:tblStyle w:val="Tabellenraster"/>
        <w:tblW w:w="0" w:type="auto"/>
        <w:tblLook w:val="04A0" w:firstRow="1" w:lastRow="0" w:firstColumn="1" w:lastColumn="0" w:noHBand="0" w:noVBand="1"/>
      </w:tblPr>
      <w:tblGrid>
        <w:gridCol w:w="4531"/>
        <w:gridCol w:w="4531"/>
      </w:tblGrid>
      <w:tr w:rsidR="00A16A09" w:rsidTr="00A16A09">
        <w:tc>
          <w:tcPr>
            <w:tcW w:w="4531" w:type="dxa"/>
          </w:tcPr>
          <w:p w:rsidR="00A16A09" w:rsidRDefault="00A16A09">
            <w:pPr>
              <w:rPr>
                <w:sz w:val="28"/>
                <w:szCs w:val="28"/>
              </w:rPr>
            </w:pPr>
            <w:r>
              <w:rPr>
                <w:sz w:val="28"/>
                <w:szCs w:val="28"/>
              </w:rPr>
              <w:t>zuverlässig</w:t>
            </w:r>
          </w:p>
        </w:tc>
        <w:tc>
          <w:tcPr>
            <w:tcW w:w="4531" w:type="dxa"/>
          </w:tcPr>
          <w:p w:rsidR="00A16A09" w:rsidRDefault="00A16A09">
            <w:pPr>
              <w:rPr>
                <w:sz w:val="28"/>
                <w:szCs w:val="28"/>
              </w:rPr>
            </w:pPr>
            <w:r>
              <w:rPr>
                <w:sz w:val="28"/>
                <w:szCs w:val="28"/>
              </w:rPr>
              <w:t>unzuverlässig</w:t>
            </w:r>
          </w:p>
        </w:tc>
      </w:tr>
      <w:tr w:rsidR="00A16A09" w:rsidTr="00A16A09">
        <w:tc>
          <w:tcPr>
            <w:tcW w:w="4531" w:type="dxa"/>
          </w:tcPr>
          <w:p w:rsidR="00A16A09" w:rsidRPr="00A16A09" w:rsidRDefault="00A16A09" w:rsidP="00A16A09">
            <w:pPr>
              <w:numPr>
                <w:ilvl w:val="0"/>
                <w:numId w:val="4"/>
              </w:numPr>
              <w:spacing w:before="100" w:beforeAutospacing="1" w:after="100" w:afterAutospacing="1"/>
              <w:rPr>
                <w:rFonts w:ascii="Times New Roman" w:eastAsia="Times New Roman" w:hAnsi="Times New Roman" w:cs="Times New Roman"/>
                <w:sz w:val="24"/>
                <w:szCs w:val="24"/>
                <w:lang w:eastAsia="de-DE"/>
              </w:rPr>
            </w:pPr>
            <w:hyperlink r:id="rId21" w:anchor="d-1-1" w:history="1">
              <w:r w:rsidRPr="00A16A09">
                <w:rPr>
                  <w:rFonts w:ascii="Times New Roman" w:eastAsia="Times New Roman" w:hAnsi="Times New Roman" w:cs="Times New Roman"/>
                  <w:color w:val="0000FF"/>
                  <w:sz w:val="24"/>
                  <w:szCs w:val="24"/>
                  <w:u w:val="single"/>
                  <w:lang w:eastAsia="de-DE"/>
                </w:rPr>
                <w:t>Vertrauen verdienend, verlässlich</w:t>
              </w:r>
            </w:hyperlink>
          </w:p>
          <w:p w:rsidR="00A16A09" w:rsidRPr="00A16A09" w:rsidRDefault="00A16A09" w:rsidP="00A16A09">
            <w:pPr>
              <w:numPr>
                <w:ilvl w:val="1"/>
                <w:numId w:val="4"/>
              </w:numPr>
              <w:spacing w:before="100" w:beforeAutospacing="1" w:after="100" w:afterAutospacing="1"/>
              <w:rPr>
                <w:rFonts w:ascii="Times New Roman" w:eastAsia="Times New Roman" w:hAnsi="Times New Roman" w:cs="Times New Roman"/>
                <w:sz w:val="24"/>
                <w:szCs w:val="24"/>
                <w:lang w:eastAsia="de-DE"/>
              </w:rPr>
            </w:pPr>
            <w:r w:rsidRPr="00A16A09">
              <w:rPr>
                <w:rFonts w:ascii="Times New Roman" w:eastAsia="Times New Roman" w:hAnsi="Times New Roman" w:cs="Times New Roman"/>
                <w:sz w:val="24"/>
                <w:szCs w:val="24"/>
                <w:lang w:eastAsia="de-DE"/>
              </w:rPr>
              <w:t xml:space="preserve">a) </w:t>
            </w:r>
            <w:hyperlink r:id="rId22" w:anchor="d-1-1-1" w:history="1">
              <w:r w:rsidRPr="00A16A09">
                <w:rPr>
                  <w:rFonts w:ascii="Times New Roman" w:eastAsia="Times New Roman" w:hAnsi="Times New Roman" w:cs="Times New Roman"/>
                  <w:color w:val="0000FF"/>
                  <w:sz w:val="24"/>
                  <w:szCs w:val="24"/>
                  <w:u w:val="single"/>
                  <w:lang w:eastAsia="de-DE"/>
                </w:rPr>
                <w:t>vertrauenswürdig</w:t>
              </w:r>
            </w:hyperlink>
          </w:p>
          <w:p w:rsidR="00A16A09" w:rsidRPr="00A16A09" w:rsidRDefault="00A16A09" w:rsidP="00A16A09">
            <w:pPr>
              <w:numPr>
                <w:ilvl w:val="1"/>
                <w:numId w:val="4"/>
              </w:numPr>
              <w:spacing w:before="100" w:beforeAutospacing="1" w:after="100" w:afterAutospacing="1"/>
              <w:rPr>
                <w:rFonts w:ascii="Times New Roman" w:eastAsia="Times New Roman" w:hAnsi="Times New Roman" w:cs="Times New Roman"/>
                <w:sz w:val="24"/>
                <w:szCs w:val="24"/>
                <w:lang w:eastAsia="de-DE"/>
              </w:rPr>
            </w:pPr>
            <w:r w:rsidRPr="00A16A09">
              <w:rPr>
                <w:rFonts w:ascii="Times New Roman" w:eastAsia="Times New Roman" w:hAnsi="Times New Roman" w:cs="Times New Roman"/>
                <w:sz w:val="24"/>
                <w:szCs w:val="24"/>
                <w:lang w:eastAsia="de-DE"/>
              </w:rPr>
              <w:t xml:space="preserve">b) </w:t>
            </w:r>
            <w:hyperlink r:id="rId23" w:anchor="d-1-1-2" w:history="1">
              <w:r w:rsidRPr="00A16A09">
                <w:rPr>
                  <w:rFonts w:ascii="Times New Roman" w:eastAsia="Times New Roman" w:hAnsi="Times New Roman" w:cs="Times New Roman"/>
                  <w:color w:val="0000FF"/>
                  <w:sz w:val="24"/>
                  <w:szCs w:val="24"/>
                  <w:u w:val="single"/>
                  <w:lang w:eastAsia="de-DE"/>
                </w:rPr>
                <w:t>glaubwürdig, verbürgt</w:t>
              </w:r>
            </w:hyperlink>
          </w:p>
          <w:p w:rsidR="00A16A09" w:rsidRDefault="00A16A09">
            <w:pPr>
              <w:rPr>
                <w:sz w:val="28"/>
                <w:szCs w:val="28"/>
              </w:rPr>
            </w:pPr>
          </w:p>
        </w:tc>
        <w:tc>
          <w:tcPr>
            <w:tcW w:w="4531" w:type="dxa"/>
          </w:tcPr>
          <w:p w:rsidR="00A16A09" w:rsidRPr="00A16A09" w:rsidRDefault="00A16A09" w:rsidP="00A16A09">
            <w:pPr>
              <w:numPr>
                <w:ilvl w:val="0"/>
                <w:numId w:val="5"/>
              </w:numPr>
              <w:spacing w:before="100" w:beforeAutospacing="1" w:after="100" w:afterAutospacing="1"/>
              <w:rPr>
                <w:rFonts w:ascii="Times New Roman" w:eastAsia="Times New Roman" w:hAnsi="Times New Roman" w:cs="Times New Roman"/>
                <w:sz w:val="24"/>
                <w:szCs w:val="24"/>
                <w:lang w:eastAsia="de-DE"/>
              </w:rPr>
            </w:pPr>
            <w:hyperlink r:id="rId24" w:anchor="d-1-1" w:history="1">
              <w:r w:rsidRPr="00A16A09">
                <w:rPr>
                  <w:rFonts w:ascii="Times New Roman" w:eastAsia="Times New Roman" w:hAnsi="Times New Roman" w:cs="Times New Roman"/>
                  <w:color w:val="0000FF"/>
                  <w:sz w:val="24"/>
                  <w:szCs w:val="24"/>
                  <w:u w:val="single"/>
                  <w:lang w:eastAsia="de-DE"/>
                </w:rPr>
                <w:t>nicht zuverlässig</w:t>
              </w:r>
            </w:hyperlink>
          </w:p>
          <w:p w:rsidR="00A16A09" w:rsidRPr="00A16A09" w:rsidRDefault="00A16A09" w:rsidP="00A16A09">
            <w:pPr>
              <w:numPr>
                <w:ilvl w:val="1"/>
                <w:numId w:val="5"/>
              </w:numPr>
              <w:spacing w:before="100" w:beforeAutospacing="1" w:after="100" w:afterAutospacing="1"/>
              <w:rPr>
                <w:rFonts w:ascii="Times New Roman" w:eastAsia="Times New Roman" w:hAnsi="Times New Roman" w:cs="Times New Roman"/>
                <w:sz w:val="24"/>
                <w:szCs w:val="24"/>
                <w:lang w:eastAsia="de-DE"/>
              </w:rPr>
            </w:pPr>
            <w:r w:rsidRPr="00A16A09">
              <w:rPr>
                <w:rFonts w:ascii="Times New Roman" w:eastAsia="Times New Roman" w:hAnsi="Times New Roman" w:cs="Times New Roman"/>
                <w:sz w:val="24"/>
                <w:szCs w:val="24"/>
                <w:lang w:eastAsia="de-DE"/>
              </w:rPr>
              <w:t xml:space="preserve">a) </w:t>
            </w:r>
            <w:hyperlink r:id="rId25" w:anchor="d-1-1-1" w:history="1">
              <w:r w:rsidRPr="00A16A09">
                <w:rPr>
                  <w:rFonts w:ascii="Times New Roman" w:eastAsia="Times New Roman" w:hAnsi="Times New Roman" w:cs="Times New Roman"/>
                  <w:color w:val="0000FF"/>
                  <w:sz w:val="24"/>
                  <w:szCs w:val="24"/>
                  <w:u w:val="single"/>
                  <w:lang w:eastAsia="de-DE"/>
                </w:rPr>
                <w:t>wenig verlässlich</w:t>
              </w:r>
            </w:hyperlink>
          </w:p>
          <w:p w:rsidR="00A16A09" w:rsidRPr="00A16A09" w:rsidRDefault="00A16A09" w:rsidP="00A16A09">
            <w:pPr>
              <w:numPr>
                <w:ilvl w:val="1"/>
                <w:numId w:val="5"/>
              </w:numPr>
              <w:spacing w:before="100" w:beforeAutospacing="1" w:after="100" w:afterAutospacing="1"/>
              <w:rPr>
                <w:rFonts w:ascii="Times New Roman" w:eastAsia="Times New Roman" w:hAnsi="Times New Roman" w:cs="Times New Roman"/>
                <w:sz w:val="24"/>
                <w:szCs w:val="24"/>
                <w:lang w:eastAsia="de-DE"/>
              </w:rPr>
            </w:pPr>
            <w:r w:rsidRPr="00A16A09">
              <w:rPr>
                <w:rFonts w:ascii="Times New Roman" w:eastAsia="Times New Roman" w:hAnsi="Times New Roman" w:cs="Times New Roman"/>
                <w:sz w:val="24"/>
                <w:szCs w:val="24"/>
                <w:lang w:eastAsia="de-DE"/>
              </w:rPr>
              <w:t xml:space="preserve">b) </w:t>
            </w:r>
            <w:hyperlink r:id="rId26" w:anchor="d-1-1-2" w:history="1">
              <w:r w:rsidRPr="00A16A09">
                <w:rPr>
                  <w:rFonts w:ascii="Times New Roman" w:eastAsia="Times New Roman" w:hAnsi="Times New Roman" w:cs="Times New Roman"/>
                  <w:color w:val="0000FF"/>
                  <w:sz w:val="24"/>
                  <w:szCs w:val="24"/>
                  <w:u w:val="single"/>
                  <w:lang w:eastAsia="de-DE"/>
                </w:rPr>
                <w:t>nicht recht funktionstüchtig</w:t>
              </w:r>
            </w:hyperlink>
          </w:p>
          <w:p w:rsidR="00A16A09" w:rsidRDefault="00330D42">
            <w:pPr>
              <w:rPr>
                <w:sz w:val="28"/>
                <w:szCs w:val="28"/>
              </w:rPr>
            </w:pPr>
            <w:r>
              <w:rPr>
                <w:sz w:val="28"/>
                <w:szCs w:val="28"/>
              </w:rPr>
              <w:t>(dwds.de)</w:t>
            </w:r>
          </w:p>
        </w:tc>
      </w:tr>
    </w:tbl>
    <w:p w:rsidR="00A16A09" w:rsidRDefault="00A16A09">
      <w:pPr>
        <w:rPr>
          <w:sz w:val="28"/>
          <w:szCs w:val="28"/>
        </w:rPr>
      </w:pPr>
    </w:p>
    <w:p w:rsidR="009800F5" w:rsidRDefault="009800F5">
      <w:pPr>
        <w:rPr>
          <w:sz w:val="28"/>
          <w:szCs w:val="28"/>
        </w:rPr>
      </w:pPr>
    </w:p>
    <w:p w:rsidR="00330D42" w:rsidRDefault="003B2D3E">
      <w:pPr>
        <w:rPr>
          <w:sz w:val="28"/>
          <w:szCs w:val="28"/>
        </w:rPr>
      </w:pPr>
      <w:r>
        <w:rPr>
          <w:sz w:val="28"/>
          <w:szCs w:val="28"/>
        </w:rPr>
        <w:lastRenderedPageBreak/>
        <w:t xml:space="preserve">Kapitel 5.1; Seite 1 </w:t>
      </w:r>
    </w:p>
    <w:tbl>
      <w:tblPr>
        <w:tblStyle w:val="Tabellenraster"/>
        <w:tblW w:w="0" w:type="auto"/>
        <w:tblLook w:val="04A0" w:firstRow="1" w:lastRow="0" w:firstColumn="1" w:lastColumn="0" w:noHBand="0" w:noVBand="1"/>
      </w:tblPr>
      <w:tblGrid>
        <w:gridCol w:w="2689"/>
        <w:gridCol w:w="6373"/>
      </w:tblGrid>
      <w:tr w:rsidR="009800F5" w:rsidTr="009800F5">
        <w:tc>
          <w:tcPr>
            <w:tcW w:w="2689" w:type="dxa"/>
          </w:tcPr>
          <w:p w:rsidR="009800F5" w:rsidRDefault="009800F5">
            <w:pPr>
              <w:rPr>
                <w:sz w:val="28"/>
                <w:szCs w:val="28"/>
              </w:rPr>
            </w:pPr>
            <w:r>
              <w:rPr>
                <w:sz w:val="28"/>
                <w:szCs w:val="28"/>
              </w:rPr>
              <w:t>Situation</w:t>
            </w:r>
          </w:p>
        </w:tc>
        <w:tc>
          <w:tcPr>
            <w:tcW w:w="6373" w:type="dxa"/>
          </w:tcPr>
          <w:p w:rsidR="009800F5" w:rsidRDefault="009800F5">
            <w:pPr>
              <w:rPr>
                <w:sz w:val="28"/>
                <w:szCs w:val="28"/>
              </w:rPr>
            </w:pPr>
            <w:r>
              <w:rPr>
                <w:sz w:val="28"/>
                <w:szCs w:val="28"/>
              </w:rPr>
              <w:t>Problem</w:t>
            </w:r>
          </w:p>
        </w:tc>
      </w:tr>
      <w:tr w:rsidR="009800F5" w:rsidTr="009800F5">
        <w:tc>
          <w:tcPr>
            <w:tcW w:w="2689" w:type="dxa"/>
          </w:tcPr>
          <w:p w:rsidR="009800F5" w:rsidRDefault="009800F5">
            <w:pPr>
              <w:rPr>
                <w:sz w:val="28"/>
                <w:szCs w:val="28"/>
              </w:rPr>
            </w:pPr>
            <w:r>
              <w:rPr>
                <w:sz w:val="28"/>
                <w:szCs w:val="28"/>
              </w:rPr>
              <w:t>neuer, moderner Firmenwagen</w:t>
            </w:r>
          </w:p>
        </w:tc>
        <w:tc>
          <w:tcPr>
            <w:tcW w:w="6373" w:type="dxa"/>
          </w:tcPr>
          <w:p w:rsidR="009800F5" w:rsidRDefault="009800F5" w:rsidP="009800F5">
            <w:pPr>
              <w:rPr>
                <w:sz w:val="28"/>
                <w:szCs w:val="28"/>
              </w:rPr>
            </w:pPr>
            <w:r>
              <w:rPr>
                <w:sz w:val="28"/>
                <w:szCs w:val="28"/>
              </w:rPr>
              <w:t>die viele Technik (z.B. Wetteransage oder Warnsysteme) stören ihn, weil es ihn ablenkt. Er denkt es ist überflüssig. Wenn man sich auf die Technik verlässt und nicht mehr selber denkt, kann es gefährlich werden, wenn die Technik nicht funktioniert.</w:t>
            </w:r>
          </w:p>
        </w:tc>
      </w:tr>
      <w:tr w:rsidR="009800F5" w:rsidTr="009800F5">
        <w:tc>
          <w:tcPr>
            <w:tcW w:w="2689" w:type="dxa"/>
          </w:tcPr>
          <w:p w:rsidR="009800F5" w:rsidRDefault="00DC26DE">
            <w:pPr>
              <w:rPr>
                <w:sz w:val="28"/>
                <w:szCs w:val="28"/>
              </w:rPr>
            </w:pPr>
            <w:r>
              <w:rPr>
                <w:sz w:val="28"/>
                <w:szCs w:val="28"/>
              </w:rPr>
              <w:t>Rollstuhlfahrer im öffentlichen Nahverkehr</w:t>
            </w:r>
          </w:p>
        </w:tc>
        <w:tc>
          <w:tcPr>
            <w:tcW w:w="6373" w:type="dxa"/>
          </w:tcPr>
          <w:p w:rsidR="009800F5" w:rsidRDefault="00DC26DE">
            <w:pPr>
              <w:rPr>
                <w:sz w:val="28"/>
                <w:szCs w:val="28"/>
              </w:rPr>
            </w:pPr>
            <w:r>
              <w:rPr>
                <w:sz w:val="28"/>
                <w:szCs w:val="28"/>
              </w:rPr>
              <w:t>3 Sachen waren kaputt: 1. App die kaputten Lift meldet 2. Lift war außer Betrieb 3. Hebebühne an der Straßenbahn hatte Betriebsstörung</w:t>
            </w:r>
          </w:p>
        </w:tc>
      </w:tr>
      <w:tr w:rsidR="009800F5" w:rsidTr="009800F5">
        <w:tc>
          <w:tcPr>
            <w:tcW w:w="2689" w:type="dxa"/>
          </w:tcPr>
          <w:p w:rsidR="009800F5" w:rsidRDefault="00E90C10">
            <w:pPr>
              <w:rPr>
                <w:sz w:val="28"/>
                <w:szCs w:val="28"/>
              </w:rPr>
            </w:pPr>
            <w:r>
              <w:rPr>
                <w:sz w:val="28"/>
                <w:szCs w:val="28"/>
              </w:rPr>
              <w:t>Wettervorhersage, ob man draußen grillen kann</w:t>
            </w:r>
          </w:p>
        </w:tc>
        <w:tc>
          <w:tcPr>
            <w:tcW w:w="6373" w:type="dxa"/>
          </w:tcPr>
          <w:p w:rsidR="009800F5" w:rsidRDefault="00E90C10">
            <w:pPr>
              <w:rPr>
                <w:sz w:val="28"/>
                <w:szCs w:val="28"/>
              </w:rPr>
            </w:pPr>
            <w:r>
              <w:rPr>
                <w:sz w:val="28"/>
                <w:szCs w:val="28"/>
              </w:rPr>
              <w:t xml:space="preserve">3 verschiedene </w:t>
            </w:r>
            <w:proofErr w:type="spellStart"/>
            <w:r>
              <w:rPr>
                <w:sz w:val="28"/>
                <w:szCs w:val="28"/>
              </w:rPr>
              <w:t>Wetterapps</w:t>
            </w:r>
            <w:proofErr w:type="spellEnd"/>
            <w:r>
              <w:rPr>
                <w:sz w:val="28"/>
                <w:szCs w:val="28"/>
              </w:rPr>
              <w:t>, jede sagt etwas anderes und alle haben Unrecht</w:t>
            </w:r>
          </w:p>
        </w:tc>
      </w:tr>
    </w:tbl>
    <w:p w:rsidR="009800F5" w:rsidRDefault="009800F5">
      <w:pPr>
        <w:rPr>
          <w:sz w:val="28"/>
          <w:szCs w:val="28"/>
        </w:rPr>
      </w:pPr>
    </w:p>
    <w:p w:rsidR="00DC26DE" w:rsidRDefault="00DC26DE">
      <w:pPr>
        <w:rPr>
          <w:sz w:val="28"/>
          <w:szCs w:val="28"/>
        </w:rPr>
      </w:pPr>
      <w:r>
        <w:rPr>
          <w:sz w:val="28"/>
          <w:szCs w:val="28"/>
        </w:rPr>
        <w:t>Lift = Aufzug, Fahrstuhl</w:t>
      </w:r>
    </w:p>
    <w:p w:rsidR="00A16A09" w:rsidRDefault="00A16A09">
      <w:pPr>
        <w:rPr>
          <w:sz w:val="28"/>
          <w:szCs w:val="28"/>
        </w:rPr>
      </w:pPr>
    </w:p>
    <w:p w:rsidR="00A16A09" w:rsidRDefault="00A16A09">
      <w:pPr>
        <w:rPr>
          <w:sz w:val="28"/>
          <w:szCs w:val="28"/>
        </w:rPr>
      </w:pPr>
      <w:r>
        <w:rPr>
          <w:sz w:val="28"/>
          <w:szCs w:val="28"/>
        </w:rPr>
        <w:t>Schnickschnack</w:t>
      </w:r>
      <w:r w:rsidR="00330D42">
        <w:rPr>
          <w:sz w:val="28"/>
          <w:szCs w:val="28"/>
        </w:rPr>
        <w:t>:</w:t>
      </w:r>
      <w:r>
        <w:rPr>
          <w:sz w:val="28"/>
          <w:szCs w:val="28"/>
        </w:rPr>
        <w:tab/>
        <w:t>ein nutzloses oder überflüssiges Extra</w:t>
      </w:r>
    </w:p>
    <w:p w:rsidR="003B2D3E" w:rsidRDefault="003B2D3E">
      <w:pPr>
        <w:rPr>
          <w:sz w:val="28"/>
          <w:szCs w:val="28"/>
        </w:rPr>
      </w:pPr>
    </w:p>
    <w:p w:rsidR="003B2D3E" w:rsidRPr="003C6872" w:rsidRDefault="003B2D3E">
      <w:pPr>
        <w:rPr>
          <w:sz w:val="28"/>
          <w:szCs w:val="28"/>
        </w:rPr>
      </w:pPr>
      <w:r>
        <w:rPr>
          <w:sz w:val="28"/>
          <w:szCs w:val="28"/>
        </w:rPr>
        <w:t>nicht gut durchdacht</w:t>
      </w:r>
      <w:bookmarkStart w:id="0" w:name="_GoBack"/>
      <w:bookmarkEnd w:id="0"/>
    </w:p>
    <w:sectPr w:rsidR="003B2D3E" w:rsidRPr="003C6872">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0DC" w:rsidRDefault="00DD40DC" w:rsidP="0081783D">
      <w:pPr>
        <w:spacing w:after="0" w:line="240" w:lineRule="auto"/>
      </w:pPr>
      <w:r>
        <w:separator/>
      </w:r>
    </w:p>
  </w:endnote>
  <w:endnote w:type="continuationSeparator" w:id="0">
    <w:p w:rsidR="00DD40DC" w:rsidRDefault="00DD40DC" w:rsidP="0081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83D" w:rsidRDefault="008178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83D" w:rsidRDefault="0081783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83D" w:rsidRDefault="008178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0DC" w:rsidRDefault="00DD40DC" w:rsidP="0081783D">
      <w:pPr>
        <w:spacing w:after="0" w:line="240" w:lineRule="auto"/>
      </w:pPr>
      <w:r>
        <w:separator/>
      </w:r>
    </w:p>
  </w:footnote>
  <w:footnote w:type="continuationSeparator" w:id="0">
    <w:p w:rsidR="00DD40DC" w:rsidRDefault="00DD40DC" w:rsidP="00817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83D" w:rsidRDefault="008178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83D" w:rsidRDefault="0081783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83D" w:rsidRDefault="008178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0092B"/>
    <w:multiLevelType w:val="multilevel"/>
    <w:tmpl w:val="C38A40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636FB"/>
    <w:multiLevelType w:val="multilevel"/>
    <w:tmpl w:val="05E8F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A5559B"/>
    <w:multiLevelType w:val="multilevel"/>
    <w:tmpl w:val="B1DE0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6A4AAA"/>
    <w:multiLevelType w:val="multilevel"/>
    <w:tmpl w:val="2A28A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9C201C"/>
    <w:multiLevelType w:val="multilevel"/>
    <w:tmpl w:val="22BCF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36"/>
    <w:rsid w:val="00330D42"/>
    <w:rsid w:val="003423D8"/>
    <w:rsid w:val="003B2D3E"/>
    <w:rsid w:val="003C6872"/>
    <w:rsid w:val="00706067"/>
    <w:rsid w:val="007D3436"/>
    <w:rsid w:val="0081783D"/>
    <w:rsid w:val="009800F5"/>
    <w:rsid w:val="009A1A08"/>
    <w:rsid w:val="00A16A09"/>
    <w:rsid w:val="00B8626F"/>
    <w:rsid w:val="00DC26DE"/>
    <w:rsid w:val="00DD40DC"/>
    <w:rsid w:val="00E44CB3"/>
    <w:rsid w:val="00E90C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54F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1A08"/>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78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783D"/>
    <w:rPr>
      <w:rFonts w:ascii="Arial" w:hAnsi="Arial"/>
    </w:rPr>
  </w:style>
  <w:style w:type="paragraph" w:styleId="Fuzeile">
    <w:name w:val="footer"/>
    <w:basedOn w:val="Standard"/>
    <w:link w:val="FuzeileZchn"/>
    <w:uiPriority w:val="99"/>
    <w:unhideWhenUsed/>
    <w:rsid w:val="008178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783D"/>
    <w:rPr>
      <w:rFonts w:ascii="Arial" w:hAnsi="Arial"/>
    </w:rPr>
  </w:style>
  <w:style w:type="table" w:styleId="Tabellenraster">
    <w:name w:val="Table Grid"/>
    <w:basedOn w:val="NormaleTabelle"/>
    <w:uiPriority w:val="39"/>
    <w:rsid w:val="0098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A16A09"/>
    <w:rPr>
      <w:color w:val="0000FF"/>
      <w:u w:val="single"/>
    </w:rPr>
  </w:style>
  <w:style w:type="character" w:customStyle="1" w:styleId="dwdswb-stilebene">
    <w:name w:val="dwdswb-stilebene"/>
    <w:basedOn w:val="Absatz-Standardschriftart"/>
    <w:rsid w:val="00A16A09"/>
  </w:style>
  <w:style w:type="character" w:customStyle="1" w:styleId="dwdswb-bedeutungsebene">
    <w:name w:val="dwdswb-bedeutungsebene"/>
    <w:basedOn w:val="Absatz-Standardschriftart"/>
    <w:rsid w:val="00A16A09"/>
  </w:style>
  <w:style w:type="character" w:customStyle="1" w:styleId="dwdswb-sprachraum">
    <w:name w:val="dwdswb-sprachraum"/>
    <w:basedOn w:val="Absatz-Standardschriftart"/>
    <w:rsid w:val="00A16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38480">
      <w:bodyDiv w:val="1"/>
      <w:marLeft w:val="0"/>
      <w:marRight w:val="0"/>
      <w:marTop w:val="0"/>
      <w:marBottom w:val="0"/>
      <w:divBdr>
        <w:top w:val="none" w:sz="0" w:space="0" w:color="auto"/>
        <w:left w:val="none" w:sz="0" w:space="0" w:color="auto"/>
        <w:bottom w:val="none" w:sz="0" w:space="0" w:color="auto"/>
        <w:right w:val="none" w:sz="0" w:space="0" w:color="auto"/>
      </w:divBdr>
    </w:div>
    <w:div w:id="284503211">
      <w:bodyDiv w:val="1"/>
      <w:marLeft w:val="0"/>
      <w:marRight w:val="0"/>
      <w:marTop w:val="0"/>
      <w:marBottom w:val="0"/>
      <w:divBdr>
        <w:top w:val="none" w:sz="0" w:space="0" w:color="auto"/>
        <w:left w:val="none" w:sz="0" w:space="0" w:color="auto"/>
        <w:bottom w:val="none" w:sz="0" w:space="0" w:color="auto"/>
        <w:right w:val="none" w:sz="0" w:space="0" w:color="auto"/>
      </w:divBdr>
    </w:div>
    <w:div w:id="316810706">
      <w:bodyDiv w:val="1"/>
      <w:marLeft w:val="0"/>
      <w:marRight w:val="0"/>
      <w:marTop w:val="0"/>
      <w:marBottom w:val="0"/>
      <w:divBdr>
        <w:top w:val="none" w:sz="0" w:space="0" w:color="auto"/>
        <w:left w:val="none" w:sz="0" w:space="0" w:color="auto"/>
        <w:bottom w:val="none" w:sz="0" w:space="0" w:color="auto"/>
        <w:right w:val="none" w:sz="0" w:space="0" w:color="auto"/>
      </w:divBdr>
    </w:div>
    <w:div w:id="1883177926">
      <w:bodyDiv w:val="1"/>
      <w:marLeft w:val="0"/>
      <w:marRight w:val="0"/>
      <w:marTop w:val="0"/>
      <w:marBottom w:val="0"/>
      <w:divBdr>
        <w:top w:val="none" w:sz="0" w:space="0" w:color="auto"/>
        <w:left w:val="none" w:sz="0" w:space="0" w:color="auto"/>
        <w:bottom w:val="none" w:sz="0" w:space="0" w:color="auto"/>
        <w:right w:val="none" w:sz="0" w:space="0" w:color="auto"/>
      </w:divBdr>
    </w:div>
    <w:div w:id="205102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ds.de/wb/T%C3%BCcke" TargetMode="External"/><Relationship Id="rId13" Type="http://schemas.openxmlformats.org/officeDocument/2006/relationships/hyperlink" Target="https://www.dwds.de/wb/T%C3%BCcke" TargetMode="External"/><Relationship Id="rId18" Type="http://schemas.openxmlformats.org/officeDocument/2006/relationships/hyperlink" Target="https://www.dwds.de/wb/unzug%C3%A4nglich" TargetMode="External"/><Relationship Id="rId26" Type="http://schemas.openxmlformats.org/officeDocument/2006/relationships/hyperlink" Target="https://www.dwds.de/wb/unzuverl%C3%A4ssig" TargetMode="External"/><Relationship Id="rId3" Type="http://schemas.openxmlformats.org/officeDocument/2006/relationships/settings" Target="settings.xml"/><Relationship Id="rId21" Type="http://schemas.openxmlformats.org/officeDocument/2006/relationships/hyperlink" Target="https://www.dwds.de/wb/zuverl%C3%A4ssig" TargetMode="External"/><Relationship Id="rId34" Type="http://schemas.openxmlformats.org/officeDocument/2006/relationships/theme" Target="theme/theme1.xml"/><Relationship Id="rId7" Type="http://schemas.openxmlformats.org/officeDocument/2006/relationships/hyperlink" Target="https://www.dwds.de/wb/T%C3%BCcke" TargetMode="External"/><Relationship Id="rId12" Type="http://schemas.openxmlformats.org/officeDocument/2006/relationships/hyperlink" Target="https://www.dwds.de/wb/T%C3%BCcke" TargetMode="External"/><Relationship Id="rId17" Type="http://schemas.openxmlformats.org/officeDocument/2006/relationships/hyperlink" Target="https://www.dwds.de/wb/zug%C3%A4nglich" TargetMode="External"/><Relationship Id="rId25" Type="http://schemas.openxmlformats.org/officeDocument/2006/relationships/hyperlink" Target="https://www.dwds.de/wb/unzuverl%C3%A4ssi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wds.de/wb/zug%C3%A4nglich" TargetMode="External"/><Relationship Id="rId20" Type="http://schemas.openxmlformats.org/officeDocument/2006/relationships/hyperlink" Target="https://www.dwds.de/wb/unzug%C3%A4nglich"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wds.de/wb/T%C3%BCcke" TargetMode="External"/><Relationship Id="rId24" Type="http://schemas.openxmlformats.org/officeDocument/2006/relationships/hyperlink" Target="https://www.dwds.de/wb/unzuverl%C3%A4ssig"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dwds.de/wb/zug%C3%A4nglich" TargetMode="External"/><Relationship Id="rId23" Type="http://schemas.openxmlformats.org/officeDocument/2006/relationships/hyperlink" Target="https://www.dwds.de/wb/zuverl%C3%A4ssig" TargetMode="External"/><Relationship Id="rId28" Type="http://schemas.openxmlformats.org/officeDocument/2006/relationships/header" Target="header2.xml"/><Relationship Id="rId10" Type="http://schemas.openxmlformats.org/officeDocument/2006/relationships/hyperlink" Target="https://www.dwds.de/wb/T%C3%BCcke" TargetMode="External"/><Relationship Id="rId19" Type="http://schemas.openxmlformats.org/officeDocument/2006/relationships/hyperlink" Target="https://www.dwds.de/wb/unzug%C3%A4nglich"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dwds.de/wb/T%C3%BCcke" TargetMode="External"/><Relationship Id="rId14" Type="http://schemas.openxmlformats.org/officeDocument/2006/relationships/hyperlink" Target="https://www.dwds.de/wb/zug%C3%A4nglich" TargetMode="External"/><Relationship Id="rId22" Type="http://schemas.openxmlformats.org/officeDocument/2006/relationships/hyperlink" Target="https://www.dwds.de/wb/zuverl%C3%A4ssig"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2025-04-07T13:10:00Z</dcterms:created>
  <dcterms:modified xsi:type="dcterms:W3CDTF">2025-04-07T15:09:00Z</dcterms:modified>
</cp:coreProperties>
</file>