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75E8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- S. 105: Lernwortschatz Kapitel 2</w:t>
      </w:r>
    </w:p>
    <w:p w14:paraId="02EBDCBA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19: Nr. 4</w:t>
      </w:r>
    </w:p>
    <w:p w14:paraId="5F18AF1A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99: Nr. 3b, Nr. 6</w:t>
      </w:r>
    </w:p>
    <w:p w14:paraId="6DEA15C3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523806E0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A1- Kurs: 23.10.25</w:t>
      </w:r>
    </w:p>
    <w:p w14:paraId="40F27030">
      <w:pPr>
        <w:rPr>
          <w:rFonts w:hint="default" w:ascii="Times New Roman" w:hAnsi="Times New Roman" w:cs="Times New Roman"/>
          <w:sz w:val="24"/>
          <w:szCs w:val="24"/>
          <w:lang w:val="de-DE"/>
        </w:rPr>
      </w:pPr>
    </w:p>
    <w:p w14:paraId="338074FF">
      <w:p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>Kapitel 2: Modul 2 A-B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de-DE"/>
        </w:rPr>
        <w:br w:type="textWrapping"/>
      </w:r>
    </w:p>
    <w:p w14:paraId="078508D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</w:p>
    <w:tbl>
      <w:tblPr>
        <w:tblStyle w:val="6"/>
        <w:tblpPr w:leftFromText="180" w:rightFromText="180" w:vertAnchor="text" w:horzAnchor="page" w:tblpX="1803" w:tblpY="799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603"/>
        <w:gridCol w:w="2237"/>
        <w:gridCol w:w="1550"/>
        <w:gridCol w:w="1543"/>
      </w:tblGrid>
      <w:tr w14:paraId="12B2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</w:tcPr>
          <w:p w14:paraId="7F839DA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</w:p>
        </w:tc>
        <w:tc>
          <w:tcPr>
            <w:tcW w:w="1603" w:type="dxa"/>
          </w:tcPr>
          <w:p w14:paraId="77FCA56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Maskulinum (M)</w:t>
            </w:r>
          </w:p>
        </w:tc>
        <w:tc>
          <w:tcPr>
            <w:tcW w:w="2237" w:type="dxa"/>
          </w:tcPr>
          <w:p w14:paraId="40B1AA6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Neutrum (N)</w:t>
            </w:r>
          </w:p>
        </w:tc>
        <w:tc>
          <w:tcPr>
            <w:tcW w:w="1550" w:type="dxa"/>
          </w:tcPr>
          <w:p w14:paraId="67F01DC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Femininum (F)</w:t>
            </w:r>
          </w:p>
        </w:tc>
        <w:tc>
          <w:tcPr>
            <w:tcW w:w="1543" w:type="dxa"/>
          </w:tcPr>
          <w:p w14:paraId="5308AB9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Plural (M, N, F)</w:t>
            </w:r>
          </w:p>
        </w:tc>
      </w:tr>
      <w:tr w14:paraId="4F72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</w:tcPr>
          <w:p w14:paraId="3145115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Unbestimmter Artikel</w:t>
            </w:r>
          </w:p>
        </w:tc>
        <w:tc>
          <w:tcPr>
            <w:tcW w:w="1603" w:type="dxa"/>
          </w:tcPr>
          <w:p w14:paraId="57D4CB3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    ein Job</w:t>
            </w:r>
          </w:p>
        </w:tc>
        <w:tc>
          <w:tcPr>
            <w:tcW w:w="2237" w:type="dxa"/>
          </w:tcPr>
          <w:p w14:paraId="679B4AF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ein Studium</w:t>
            </w:r>
          </w:p>
        </w:tc>
        <w:tc>
          <w:tcPr>
            <w:tcW w:w="1550" w:type="dxa"/>
          </w:tcPr>
          <w:p w14:paraId="7570950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ein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Uni(versität)</w:t>
            </w:r>
          </w:p>
        </w:tc>
        <w:tc>
          <w:tcPr>
            <w:tcW w:w="1543" w:type="dxa"/>
          </w:tcPr>
          <w:p w14:paraId="385B4C3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----- Sprachen</w:t>
            </w:r>
          </w:p>
        </w:tc>
      </w:tr>
      <w:tr w14:paraId="06B9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</w:tcPr>
          <w:p w14:paraId="66EA647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Negativartikel</w:t>
            </w:r>
          </w:p>
        </w:tc>
        <w:tc>
          <w:tcPr>
            <w:tcW w:w="1603" w:type="dxa"/>
          </w:tcPr>
          <w:p w14:paraId="2EB200B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kein Job</w:t>
            </w:r>
          </w:p>
        </w:tc>
        <w:tc>
          <w:tcPr>
            <w:tcW w:w="2237" w:type="dxa"/>
          </w:tcPr>
          <w:p w14:paraId="16E9649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 kein Studium</w:t>
            </w:r>
          </w:p>
        </w:tc>
        <w:tc>
          <w:tcPr>
            <w:tcW w:w="1550" w:type="dxa"/>
          </w:tcPr>
          <w:p w14:paraId="178CD34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kein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Uni(versität)</w:t>
            </w:r>
          </w:p>
        </w:tc>
        <w:tc>
          <w:tcPr>
            <w:tcW w:w="1543" w:type="dxa"/>
          </w:tcPr>
          <w:p w14:paraId="49D1098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kein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Sprachen</w:t>
            </w:r>
          </w:p>
        </w:tc>
      </w:tr>
      <w:tr w14:paraId="6A89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</w:tcPr>
          <w:p w14:paraId="3775558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  <w:t>Bestimmter Artikel</w:t>
            </w:r>
          </w:p>
        </w:tc>
        <w:tc>
          <w:tcPr>
            <w:tcW w:w="1603" w:type="dxa"/>
          </w:tcPr>
          <w:p w14:paraId="67439AB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de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4"/>
                <w:szCs w:val="24"/>
                <w:vertAlign w:val="baseline"/>
                <w:lang w:val="de-DE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Job</w:t>
            </w:r>
          </w:p>
        </w:tc>
        <w:tc>
          <w:tcPr>
            <w:tcW w:w="2237" w:type="dxa"/>
          </w:tcPr>
          <w:p w14:paraId="7F6084E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da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vertAlign w:val="baseline"/>
                <w:lang w:val="de-DE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Studium</w:t>
            </w:r>
          </w:p>
        </w:tc>
        <w:tc>
          <w:tcPr>
            <w:tcW w:w="1550" w:type="dxa"/>
          </w:tcPr>
          <w:p w14:paraId="055376E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di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Uni(versität)</w:t>
            </w:r>
          </w:p>
        </w:tc>
        <w:tc>
          <w:tcPr>
            <w:tcW w:w="1543" w:type="dxa"/>
          </w:tcPr>
          <w:p w14:paraId="2B0F8E5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>di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vertAlign w:val="baseline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de-DE"/>
              </w:rPr>
              <w:t xml:space="preserve"> Sprachen</w:t>
            </w:r>
          </w:p>
        </w:tc>
      </w:tr>
    </w:tbl>
    <w:tbl>
      <w:tblPr>
        <w:tblStyle w:val="6"/>
        <w:tblpPr w:leftFromText="180" w:rightFromText="180" w:vertAnchor="text" w:horzAnchor="page" w:tblpX="1829" w:tblpY="327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603"/>
        <w:gridCol w:w="2263"/>
        <w:gridCol w:w="1508"/>
        <w:gridCol w:w="1555"/>
      </w:tblGrid>
      <w:tr w14:paraId="78D7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26" w:type="dxa"/>
          </w:tcPr>
          <w:p w14:paraId="7DEE4D0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Personal-</w:t>
            </w:r>
          </w:p>
          <w:p w14:paraId="3E3CF1E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Pronomen</w:t>
            </w:r>
          </w:p>
        </w:tc>
        <w:tc>
          <w:tcPr>
            <w:tcW w:w="1603" w:type="dxa"/>
          </w:tcPr>
          <w:p w14:paraId="28493EA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de-DE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de-DE"/>
              </w:rPr>
              <w:t xml:space="preserve"> ist super.</w:t>
            </w:r>
          </w:p>
        </w:tc>
        <w:tc>
          <w:tcPr>
            <w:tcW w:w="2263" w:type="dxa"/>
          </w:tcPr>
          <w:p w14:paraId="27C168A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de-DE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de-DE"/>
              </w:rPr>
              <w:t xml:space="preserve"> ist nicht einfach.</w:t>
            </w:r>
          </w:p>
        </w:tc>
        <w:tc>
          <w:tcPr>
            <w:tcW w:w="1508" w:type="dxa"/>
          </w:tcPr>
          <w:p w14:paraId="2471B36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de-DE"/>
              </w:rPr>
              <w:t>Si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de-DE"/>
              </w:rPr>
              <w:t xml:space="preserve"> ist groß.</w:t>
            </w:r>
          </w:p>
        </w:tc>
        <w:tc>
          <w:tcPr>
            <w:tcW w:w="1555" w:type="dxa"/>
          </w:tcPr>
          <w:p w14:paraId="3B5A6A5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de-DE"/>
              </w:rPr>
              <w:t>Si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de-DE"/>
              </w:rPr>
              <w:t xml:space="preserve"> sind interessant.</w:t>
            </w:r>
          </w:p>
        </w:tc>
      </w:tr>
    </w:tbl>
    <w:p w14:paraId="0EA94A78">
      <w:pP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Seite 18: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Nr. 2a: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Grammatik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: Bestimmter, unbestimmter Artikel und Negativartikel im Nominativ</w:t>
      </w:r>
    </w:p>
    <w:p w14:paraId="6C874ABC">
      <w:pP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</w:pPr>
    </w:p>
    <w:p w14:paraId="15453DC1">
      <w:pP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Beispiele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:</w:t>
      </w:r>
    </w:p>
    <w:p w14:paraId="1E447B9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: Das ist ein Student. / Das ist kein Student. / Das ist 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de-DE"/>
        </w:rPr>
        <w:t xml:space="preserve">der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>Student Paul Müller.</w:t>
      </w:r>
    </w:p>
    <w:p w14:paraId="0899093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: Das ist ein Buch. / Das ist kein Buch. / Das ist 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de-DE"/>
        </w:rPr>
        <w:t xml:space="preserve">das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Buch von Anna Müller. </w:t>
      </w:r>
    </w:p>
    <w:p w14:paraId="5CEC925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F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>: Das ist ein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Studentin. / Das ist kein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Studentin. / Das ist 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de-DE"/>
        </w:rPr>
        <w:t xml:space="preserve">die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Studentin Anna Müller. </w:t>
      </w:r>
    </w:p>
    <w:p w14:paraId="54D30BD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Pl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>.: Das sind Bücher von Anna und Paul. / Das sind kein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Bücher von Anna und Paul. / Das sind 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de-DE"/>
        </w:rPr>
        <w:t xml:space="preserve">die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>Bücher von Anna und Paul.</w:t>
      </w:r>
    </w:p>
    <w:p w14:paraId="1E5ACD1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68ADB58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02860C62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 xml:space="preserve">Seite 20: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Nr. 1a: Endlich Freizeit</w:t>
      </w:r>
    </w:p>
    <w:p w14:paraId="5E96F7E1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1: Daniel spricht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 xml:space="preserve">Deutsch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und lernt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Spanisch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2. Pablo spricht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 xml:space="preserve">Spanisch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de-DE"/>
        </w:rPr>
        <w:t xml:space="preserve">und lernt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t>Deutsch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de-DE"/>
        </w:rPr>
        <w:br w:type="textWrapping"/>
      </w:r>
    </w:p>
    <w:p w14:paraId="6CB0E064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</w:pPr>
    </w:p>
    <w:p w14:paraId="7A513507">
      <w:pP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t>Nr. 2a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none"/>
          <w:lang w:val="de-DE"/>
        </w:rPr>
        <w:t>Grammatik: Negation</w:t>
      </w:r>
    </w:p>
    <w:p w14:paraId="1E4D2814">
      <w:p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t xml:space="preserve">kein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verneint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t>Nomen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  <w:t xml:space="preserve">&gt; Ich spreche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u w:val="single"/>
          <w:lang w:val="de-DE"/>
        </w:rPr>
        <w:t xml:space="preserve">kein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u w:val="none"/>
          <w:lang w:val="de-DE"/>
        </w:rPr>
        <w:t xml:space="preserve">Spanisch. /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  <w:t xml:space="preserve">Sie spielt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single"/>
          <w:lang w:val="de-DE"/>
        </w:rPr>
        <w:t xml:space="preserve">kein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  <w:t xml:space="preserve">Schach.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t xml:space="preserve">nicht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am Satzende verneint den ganzen Satz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  <w:t xml:space="preserve">&gt; Ich tanze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u w:val="single"/>
          <w:lang w:val="de-DE"/>
        </w:rPr>
        <w:t>nicht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  <w:t xml:space="preserve">. / Ich schwimme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single"/>
          <w:lang w:val="de-DE"/>
        </w:rPr>
        <w:t>nicht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  <w:t>.</w:t>
      </w:r>
    </w:p>
    <w:p w14:paraId="29803B85">
      <w:p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 xml:space="preserve">3.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de-DE"/>
        </w:rPr>
        <w:t xml:space="preserve">nicht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verneint auch was/wo/wie... man etwas macht.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  <w:t xml:space="preserve">&gt; Pablo spricht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u w:val="single"/>
          <w:lang w:val="de-DE"/>
        </w:rPr>
        <w:t>nicht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u w:val="none"/>
          <w:lang w:val="de-DE"/>
        </w:rPr>
        <w:t xml:space="preserve"> gut Deutsch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  <w:t xml:space="preserve">. / Ich tanze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single"/>
          <w:lang w:val="de-DE"/>
        </w:rPr>
        <w:t>nicht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u w:val="none"/>
          <w:lang w:val="de-DE"/>
        </w:rPr>
        <w:t xml:space="preserve"> gut Salsa. </w:t>
      </w:r>
    </w:p>
    <w:p w14:paraId="4694EF99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 xml:space="preserve">Nr. 2b)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>Verneinen Sie die Sätze: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 xml:space="preserve">2. Yu spielt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de-DE"/>
        </w:rPr>
        <w:t>nicht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 xml:space="preserve"> gut Gitarre. (= Regel 3)</w:t>
      </w:r>
    </w:p>
    <w:p w14:paraId="368AA8C7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 xml:space="preserve">Ein Studium ist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de-DE"/>
        </w:rPr>
        <w:t xml:space="preserve">kein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>Hobby. (= Regel 1)</w:t>
      </w:r>
    </w:p>
    <w:p w14:paraId="394CDD57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 xml:space="preserve">Luis treibt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de-DE"/>
        </w:rPr>
        <w:t>nicht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 xml:space="preserve"> gern Sport. (= Regel 3)</w:t>
      </w:r>
    </w:p>
    <w:p w14:paraId="30DAB12C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 xml:space="preserve">5. Das ist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de-DE"/>
        </w:rPr>
        <w:t xml:space="preserve">kein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>Problem. (= Regel 1)</w:t>
      </w:r>
    </w:p>
    <w:p w14:paraId="6D435E00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</w:pPr>
    </w:p>
    <w:p w14:paraId="5B009DF4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:</w:t>
      </w:r>
    </w:p>
    <w:p w14:paraId="26002E1B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das Stadion =stadium</w:t>
      </w:r>
    </w:p>
    <w:p w14:paraId="1DD43D17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der Park = park</w:t>
      </w:r>
    </w:p>
    <w:p w14:paraId="751C3556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die Tasche = bag</w:t>
      </w:r>
    </w:p>
    <w:p w14:paraId="3CB859DB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gratis = for free</w:t>
      </w:r>
    </w:p>
    <w:p w14:paraId="6FEC3D87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Verb: testen = to test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- Verb: suchen = to search/seek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- Verb: kaufen= to buy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- die Sportart - die Sportarten (Pl.) = sport - sports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- der Kurs - die Kurse (pl.) = course - courses</w:t>
      </w:r>
    </w:p>
    <w:p w14:paraId="4F335D6B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aber = but</w:t>
      </w:r>
    </w:p>
    <w:p w14:paraId="21F33FB5">
      <w:pP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nicht mehr = no more/not longer</w:t>
      </w:r>
    </w:p>
    <w:p w14:paraId="307C0FD5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das Treffen = meeting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das Telefongespräch = the phone conversation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Verb: planen = to plan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Verb: treffen = to meet</w:t>
      </w:r>
    </w:p>
    <w:p w14:paraId="07B29A0A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die Zeitschrift = magazine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der Freund / die Freunde = friend(s)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der Film / die Filme = movie(s)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die Serie /die Serien = serial(s)</w:t>
      </w:r>
    </w:p>
    <w:p w14:paraId="17FB3E60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</w:pPr>
    </w:p>
    <w:p w14:paraId="469CCB98">
      <w:pP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049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8925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rBppm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8925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19FE9"/>
    <w:multiLevelType w:val="singleLevel"/>
    <w:tmpl w:val="A1319FE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72DFE"/>
    <w:rsid w:val="466357D1"/>
    <w:rsid w:val="78E7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2025-10-23T14:49:00Z</dcterms:created>
  <dc:creator>Josefine Guckenberger</dc:creator>
  <cp:lastModifiedBy>Josefine Guckenberger</cp:lastModifiedBy>
  <dcterms:modified xsi:type="dcterms:W3CDTF">2025-10-28T14:08:35Z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1031-12.2.0.22556</vt:lpwstr>
  </property>
  <property fmtid="{D5CDD505-2E9C-101B-9397-08002B2CF9AE}" pid="3" name="ICV">
    <vt:lpwstr>52FF5BECBFBE442E8DB74D03683FF307_11</vt:lpwstr>
  </property>
</Properties>
</file>